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申报企业主导产品基本情况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141"/>
        <w:gridCol w:w="1501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基本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情况</w:t>
            </w: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产品名称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主要用途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产业链中的位置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〇上游       〇中游      〇下游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同国际（国内）领先水平的差距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情况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及市场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效益等</w:t>
            </w: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20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销售收入（万元）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销售数量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销售毛利率（%)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国内市场占有率（%）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国内市场占有率从排名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本省市场占有率（%)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本省市场占有率排名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产品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省内</w:t>
            </w:r>
            <w:r>
              <w:rPr>
                <w:rFonts w:ascii="Times New Roman" w:hAnsi="Times New Roman"/>
                <w:szCs w:val="21"/>
                <w:highlight w:val="none"/>
              </w:rPr>
              <w:t>配套率（%）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产品补短板情况</w:t>
            </w: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是否属补短板产品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〇是       〇否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pStyle w:val="2"/>
              <w:spacing w:line="32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补齐哪类短板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产品质量</w:t>
            </w:r>
          </w:p>
        </w:tc>
        <w:tc>
          <w:tcPr>
            <w:tcW w:w="3141" w:type="dxa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是否通过质量管理体系认证</w:t>
            </w:r>
          </w:p>
        </w:tc>
        <w:tc>
          <w:tcPr>
            <w:tcW w:w="4336" w:type="dxa"/>
            <w:gridSpan w:val="3"/>
            <w:noWrap w:val="0"/>
            <w:vAlign w:val="center"/>
          </w:tcPr>
          <w:p>
            <w:pPr>
              <w:pStyle w:val="2"/>
              <w:spacing w:line="32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〇是       〇否</w:t>
            </w:r>
          </w:p>
        </w:tc>
      </w:tr>
    </w:tbl>
    <w:p>
      <w:pPr>
        <w:pStyle w:val="3"/>
        <w:ind w:left="0"/>
        <w:rPr>
          <w:rFonts w:hint="eastAsia"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b/>
          <w:bCs/>
          <w:sz w:val="24"/>
          <w:szCs w:val="24"/>
        </w:rPr>
        <w:t>备注：</w:t>
      </w:r>
      <w:r>
        <w:rPr>
          <w:rFonts w:hint="eastAsia" w:ascii="仿宋_GB2312" w:hAnsi="仿宋" w:eastAsia="仿宋_GB2312" w:cs="仿宋"/>
          <w:color w:val="070707"/>
          <w:sz w:val="24"/>
          <w:szCs w:val="24"/>
        </w:rPr>
        <w:t>若有多个主导产品，可添页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557F1DC4"/>
    <w:rsid w:val="EFF77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 w:eastAsia="宋体"/>
      <w:color w:val="070707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99DB80B4A1B2414FA81244B6495D322A</vt:lpwstr>
  </property>
</Properties>
</file>