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  <w:t>陕西省202</w:t>
      </w: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  <w:t>批异地搬迁高新技术企业名单</w:t>
      </w:r>
    </w:p>
    <w:tbl>
      <w:tblPr>
        <w:tblStyle w:val="9"/>
        <w:tblW w:w="14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933"/>
        <w:gridCol w:w="2857"/>
        <w:gridCol w:w="2985"/>
        <w:gridCol w:w="2655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现注册地址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原注册地址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</w:rPr>
              <w:t>高企证书编号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exact"/>
        </w:trPr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3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中航捷锐（西安）光电技术有限公司</w:t>
            </w:r>
          </w:p>
        </w:tc>
        <w:tc>
          <w:tcPr>
            <w:tcW w:w="2857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陕西省西安市沣东新城西周大道3360号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北京市密云区兴源街12号经济开发区</w:t>
            </w:r>
          </w:p>
        </w:tc>
        <w:tc>
          <w:tcPr>
            <w:tcW w:w="2655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22222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22222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GR202011006464</w:t>
            </w:r>
          </w:p>
        </w:tc>
        <w:tc>
          <w:tcPr>
            <w:tcW w:w="2758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C48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C48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2020年12月2日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3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2B2B2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陕西田品科技有限公司</w:t>
            </w:r>
          </w:p>
        </w:tc>
        <w:tc>
          <w:tcPr>
            <w:tcW w:w="2857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陕西省延安市高新技术产业开发区姚店镇孵化基地A座二层众创空间224室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2B2B2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中国（四川）自由贸易试验区成都高新区益州大道中段1858号G5栋3层</w:t>
            </w:r>
          </w:p>
        </w:tc>
        <w:tc>
          <w:tcPr>
            <w:tcW w:w="2655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22222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22222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GR202051002894</w:t>
            </w:r>
          </w:p>
        </w:tc>
        <w:tc>
          <w:tcPr>
            <w:tcW w:w="2758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C48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C48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2020年12月3日</w:t>
            </w:r>
          </w:p>
        </w:tc>
      </w:tr>
    </w:tbl>
    <w:p>
      <w:pPr>
        <w:jc w:val="both"/>
        <w:rPr>
          <w:rFonts w:hint="eastAsia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38553613"/>
    <w:rsid w:val="032C0167"/>
    <w:rsid w:val="062055EB"/>
    <w:rsid w:val="101B5C82"/>
    <w:rsid w:val="161A5FC0"/>
    <w:rsid w:val="290A4A78"/>
    <w:rsid w:val="2BD35008"/>
    <w:rsid w:val="301C45F6"/>
    <w:rsid w:val="38553613"/>
    <w:rsid w:val="4036213C"/>
    <w:rsid w:val="465740E0"/>
    <w:rsid w:val="4B012245"/>
    <w:rsid w:val="59404D50"/>
    <w:rsid w:val="5E015D78"/>
    <w:rsid w:val="6E9FFA64"/>
    <w:rsid w:val="6FFF046C"/>
    <w:rsid w:val="77B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331</Words>
  <Characters>398</Characters>
  <Lines>0</Lines>
  <Paragraphs>0</Paragraphs>
  <TotalTime>14</TotalTime>
  <ScaleCrop>false</ScaleCrop>
  <LinksUpToDate>false</LinksUpToDate>
  <CharactersWithSpaces>398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2023-06-16T19:49:00Z</dcterms:created>
  <dc:creator>苗宏雄</dc:creator>
  <cp:lastModifiedBy>于佳恩</cp:lastModifiedBy>
  <dcterms:modified xsi:type="dcterms:W3CDTF">2023-09-28T07:14:52Z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C1948A1ADE604B369F5E7CB4E62BB4EC_13</vt:lpwstr>
  </property>
</Properties>
</file>