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附件1</w:t>
      </w:r>
    </w:p>
    <w:p>
      <w:pPr>
        <w:spacing w:before="156" w:beforeLines="50" w:after="156" w:afterLines="50" w:line="218" w:lineRule="auto"/>
        <w:jc w:val="center"/>
        <w:rPr>
          <w:rFonts w:hint="eastAsia" w:ascii="方正小标宋简体" w:hAnsi="宋体" w:eastAsia="方正小标宋简体" w:cs="宋体"/>
          <w:sz w:val="36"/>
          <w:szCs w:val="36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“进园入县”行动科技成果汇总表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94"/>
        <w:gridCol w:w="1297"/>
        <w:gridCol w:w="1155"/>
        <w:gridCol w:w="1439"/>
        <w:gridCol w:w="1297"/>
        <w:gridCol w:w="1297"/>
        <w:gridCol w:w="1439"/>
        <w:gridCol w:w="1535"/>
        <w:gridCol w:w="129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成果名称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完成单位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成果所属领域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成果类型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成果成熟度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成果简介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转化应用条件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56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42" w:lineRule="auto"/>
      </w:pPr>
    </w:p>
    <w:p>
      <w:pPr>
        <w:spacing w:line="420" w:lineRule="exact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填表说明：</w:t>
      </w:r>
    </w:p>
    <w:p>
      <w:pPr>
        <w:spacing w:line="420" w:lineRule="exact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1.推荐单位：指各省级科技管理部门。</w:t>
      </w:r>
    </w:p>
    <w:p>
      <w:pPr>
        <w:spacing w:line="420" w:lineRule="exact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2.成果所属领域：主要分为农业种植、畜牧养殖、水产养殖、农副食品加工、智能农机装备、农田综合防治与修复、村镇建设、农林生态、其他</w:t>
      </w:r>
      <w:r>
        <w:rPr>
          <w:rFonts w:hint="eastAsia" w:ascii="宋体" w:hAnsi="宋体" w:eastAsia="宋体" w:cs="仿宋"/>
          <w:sz w:val="24"/>
          <w:szCs w:val="24"/>
        </w:rPr>
        <w:t>（</w:t>
      </w:r>
      <w:r>
        <w:rPr>
          <w:rFonts w:ascii="宋体" w:hAnsi="宋体" w:eastAsia="宋体" w:cs="仿宋"/>
          <w:sz w:val="24"/>
          <w:szCs w:val="24"/>
        </w:rPr>
        <w:t>填写具体领域</w:t>
      </w:r>
      <w:r>
        <w:rPr>
          <w:rFonts w:hint="eastAsia" w:ascii="宋体" w:hAnsi="宋体" w:eastAsia="宋体" w:cs="仿宋"/>
          <w:sz w:val="24"/>
          <w:szCs w:val="24"/>
        </w:rPr>
        <w:t>）。</w:t>
      </w:r>
    </w:p>
    <w:p>
      <w:pPr>
        <w:spacing w:line="420" w:lineRule="exact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3.成果类型：主要分为新技术、新设备、新方法、新工艺、新品种、新标准、新配方、新产品、新软件、全套解决方案、开发性研究成果、其他</w:t>
      </w:r>
      <w:r>
        <w:rPr>
          <w:rFonts w:hint="eastAsia" w:ascii="宋体" w:hAnsi="宋体" w:eastAsia="宋体" w:cs="仿宋"/>
          <w:sz w:val="24"/>
          <w:szCs w:val="24"/>
        </w:rPr>
        <w:t>（</w:t>
      </w:r>
      <w:r>
        <w:rPr>
          <w:rFonts w:ascii="宋体" w:hAnsi="宋体" w:eastAsia="宋体" w:cs="仿宋"/>
          <w:sz w:val="24"/>
          <w:szCs w:val="24"/>
        </w:rPr>
        <w:t>填写具体类型</w:t>
      </w:r>
      <w:r>
        <w:rPr>
          <w:rFonts w:hint="eastAsia" w:ascii="宋体" w:hAnsi="宋体" w:eastAsia="宋体" w:cs="仿宋"/>
          <w:sz w:val="24"/>
          <w:szCs w:val="24"/>
        </w:rPr>
        <w:t>）。</w:t>
      </w:r>
    </w:p>
    <w:p>
      <w:pPr>
        <w:spacing w:line="420" w:lineRule="exact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ascii="宋体" w:hAnsi="宋体" w:eastAsia="宋体" w:cs="仿宋"/>
          <w:sz w:val="24"/>
          <w:szCs w:val="24"/>
        </w:rPr>
        <w:t>4.成果成熟度：主要分为小试、完成中试、小规模转化应用、大范围应用阶段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。</w:t>
      </w:r>
    </w:p>
    <w:p>
      <w:pPr>
        <w:spacing w:line="420" w:lineRule="exact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5.成果简介：主要介绍成果解决的实际问题，产生的应用价值和社会经济影响，200字以内。</w:t>
      </w:r>
    </w:p>
    <w:p>
      <w:pPr>
        <w:spacing w:line="420" w:lineRule="exact"/>
      </w:pPr>
      <w:r>
        <w:rPr>
          <w:rFonts w:ascii="宋体" w:hAnsi="宋体" w:eastAsia="宋体" w:cs="仿宋"/>
          <w:sz w:val="24"/>
          <w:szCs w:val="24"/>
        </w:rPr>
        <w:t>6.转化应用条件：主要介绍成果适用地域、生态条件、生产条件以及预期投资额度等方面，限200字内。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Dk5ODY2ODA1YTY1N2VmZDcyOWZhMDFhYjA3NjkifQ=="/>
  </w:docVars>
  <w:rsids>
    <w:rsidRoot w:val="71107D11"/>
    <w:rsid w:val="7110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2023-05-12T08:49:00Z</dcterms:created>
  <dc:creator>酷烜烜</dc:creator>
  <cp:lastModifiedBy>酷烜烜</cp:lastModifiedBy>
  <dcterms:modified xsi:type="dcterms:W3CDTF">2023-05-12T08:49:28Z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79458DFAA98445DB88C777C990D34CF4_11</vt:lpwstr>
  </property>
</Properties>
</file>