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陕西省2023年第五批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更名高新技术企业名单</w:t>
      </w:r>
    </w:p>
    <w:tbl>
      <w:tblPr>
        <w:tblStyle w:val="2"/>
        <w:tblW w:w="5119" w:type="pct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235"/>
        <w:gridCol w:w="1929"/>
        <w:gridCol w:w="2072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西安万丰建设有限公司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陕西万丰建设集团有限公司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GR202261003115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西安匹克玄铠新材料有限公司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陕西匹克玄铠新材料有限公司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GR202061002752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西安中策资讯科技有限责任公司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中策资讯科技集团有限公司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GR202261002457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西安瑞成公共安全消防研究院有限公司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西安瑞成聚芯智联科技有限公司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GR202261001639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陕西荣森装饰工程有限公司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陕西荣森建设集团有限公司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GR202061001991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西安宝莱特光电科技有限公司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西安浴日光能科技有限公司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GR202261003499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西安市远征科技有限公司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西安市远征科技（集团）有限公司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GR202061001368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西安前沿材料研究院有限公司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西安前沿材料科技有限公司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GR202061001603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信息产业部电子综合勘察研究院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信电综合勘察设计研究院有限公司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GR202161000798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陕西九鼎图信息科技有限公司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九鼎数联科技（西安）有限公司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GR202161000363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西安中晟华益信息技术股份有限公司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西安中晟华益科技发展有限公司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GR202161003451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陕西威迈仪器设备有限公司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陕西威迈装备技术有限公司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GR202161000415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西安兴航航空仿真科技有限公司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西安航翼智飞科技有限公司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GR202261001158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西安博瑞集信电子科技有限公司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博瑞集信（西安）电子科技股份有限公司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GR202261005710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陕西中检检测技术有限公司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中检西北生态技术（陕西）有限责任公司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GR202061000487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4EC2377A"/>
    <w:rsid w:val="4E2223E7"/>
    <w:rsid w:val="4EC2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2023-08-18T01:05:00Z</dcterms:created>
  <dc:creator>苗宏雄</dc:creator>
  <cp:lastModifiedBy>苗宏雄</cp:lastModifiedBy>
  <dcterms:modified xsi:type="dcterms:W3CDTF">2023-08-31T01:43:39Z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E2A199BF12BB40F2A896D57FEAFB1E86_11</vt:lpwstr>
  </property>
</Properties>
</file>