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left"/>
        <w:rPr>
          <w:rFonts w:ascii="仿宋_GB2312" w:hAnsi="宋体" w:eastAsia="仿宋_GB2312" w:cs="宋体"/>
          <w:color w:val="2B2B2B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B2B2B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540" w:lineRule="exact"/>
        <w:jc w:val="left"/>
        <w:rPr>
          <w:rFonts w:ascii="仿宋_GB2312" w:hAnsi="宋体" w:eastAsia="仿宋_GB2312" w:cs="宋体"/>
          <w:color w:val="2B2B2B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仿宋_GB2312" w:hAnsi="宋体" w:eastAsia="仿宋_GB2312" w:cs="宋体"/>
          <w:b/>
          <w:bCs/>
          <w:color w:val="2B2B2B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color w:val="2B2B2B"/>
          <w:kern w:val="0"/>
          <w:sz w:val="44"/>
          <w:szCs w:val="44"/>
        </w:rPr>
        <w:t>全省技术转移示范机构名单及分类表</w:t>
      </w:r>
    </w:p>
    <w:p>
      <w:pPr>
        <w:widowControl/>
        <w:shd w:val="clear" w:color="auto" w:fill="FFFFFF"/>
        <w:spacing w:line="540" w:lineRule="exact"/>
        <w:jc w:val="center"/>
        <w:rPr>
          <w:rFonts w:ascii="仿宋_GB2312" w:hAnsi="宋体" w:eastAsia="仿宋_GB2312" w:cs="宋体"/>
          <w:b/>
          <w:bCs/>
          <w:color w:val="2B2B2B"/>
          <w:kern w:val="0"/>
          <w:sz w:val="44"/>
          <w:szCs w:val="44"/>
        </w:rPr>
      </w:pPr>
    </w:p>
    <w:p>
      <w:pPr>
        <w:widowControl/>
        <w:shd w:val="clear" w:color="auto" w:fill="FFFFFF"/>
        <w:spacing w:line="570" w:lineRule="atLeas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一、服务类机构</w:t>
      </w:r>
    </w:p>
    <w:tbl>
      <w:tblPr>
        <w:tblStyle w:val="6"/>
        <w:tblW w:w="5833" w:type="pct"/>
        <w:tblInd w:w="-63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B37"/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  <w:bookmarkEnd w:id="0"/>
          </w:p>
        </w:tc>
        <w:tc>
          <w:tcPr>
            <w:tcW w:w="4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西安交大技术成果转移有限责任公司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西安中科光机投资控股有限公司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洋县朱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有机产业科技咨询有限公司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陕西独角兽创业孵化器有限公司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西安百成越华科技服务有限公司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西安远诺技术转移有限公司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陕西云谷生态科技服务有限公司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西安触星空间科技有限公司（陕西高新技术应用协同创新中心）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西安拓创信息技术服务有限公司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西安液企通信息技术服务有限公司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陕西尚群科技服务有限公司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西安科技成果转化工程有限公司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西安志远科技信息有限公司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西安赛硕技术转移服务有限公司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西安中科创星科技孵化器有限公司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中国电建集团西北勘测设计研究院有限公司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陕西西创孵化器管理有限公司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西安集成电路设计专业孵化器有限公司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陕西半导体先导技术中心有限公司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陕西功能食品工程中心有限公司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4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中铁第一勘察设计院集团有限公司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西安科技大市场创新云服务股份有限公司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陕西融盛知识产权平台有限公司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渭南高新区火炬科技发展有限责任公司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宝鸡雍工科技城有限公司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杨凌草木本心农业科技服务有限公司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华陆工程科技有限责任公司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机械工业勘察设计研究院有限公司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陕西双创企业管理咨询有限公司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陕西隆浩环境技术有限公司（陕西科技大学造纸环保研究所）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陕西华林知识产权管理有限公司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西安航天电子侦查科技孵化中心有限公司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西安环大学知识产权技术服务有限公司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西安兴泽鑫信息科技有限公司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陕西产学研服务中心有限公司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西安蒜泥科技孵化器有限公司</w:t>
            </w:r>
          </w:p>
        </w:tc>
      </w:tr>
    </w:tbl>
    <w:p>
      <w:pPr>
        <w:spacing w:line="54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二、高校院所类机构</w:t>
      </w:r>
    </w:p>
    <w:tbl>
      <w:tblPr>
        <w:tblStyle w:val="6"/>
        <w:tblW w:w="5870" w:type="pct"/>
        <w:tblInd w:w="-6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9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1" w:name="RANGE!A1:B38"/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  <w:bookmarkEnd w:id="1"/>
          </w:p>
        </w:tc>
        <w:tc>
          <w:tcPr>
            <w:tcW w:w="4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西安建筑科技大学技术转移中心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西安电子科技大学技术转移中心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西安理工大学技术研究院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陕西西工大科技园有限公司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西北工业大学技术转移中心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延安大学技术转移中心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陕西师范大学技术转移中心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陕西科技大学前沿科学与技术转移研究院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西安工程大学科技成果转化中心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西北大学高技术转移创新研究院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西安文理学院技术转移中心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长安大学科学研究院科技园办公室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陕西理工大学技术转移中心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西安电子科技大学工程技术研究院有限公司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西北工业技术研究院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安康市富硒产品研发中心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中国科学院水利部水土保持研究所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陕西农产品加工技术研究院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西北化工研究院有限公司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陕西省河流工程技术研究中心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陕西工业技术研究院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渭南师范学院技术转移中心</w:t>
            </w:r>
          </w:p>
        </w:tc>
      </w:tr>
    </w:tbl>
    <w:p>
      <w:pPr>
        <w:spacing w:line="54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三、区域类机构</w:t>
      </w:r>
    </w:p>
    <w:tbl>
      <w:tblPr>
        <w:tblStyle w:val="6"/>
        <w:tblW w:w="5887" w:type="pct"/>
        <w:tblInd w:w="-6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9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陕西股权交易中心股份有限公司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陕西省技术转移中心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宝鸡市科技创新交流服务中心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安康市科技资源统筹中心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延安市技术转移中心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镇巴县科技进步促进中心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西安航空科技创新服务中心有限公司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西安技术产权交易有限公司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子长市生产力促进中心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杨凌示范区农村技术开发中心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陕西省高校技术转移中心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西安高新技术企业协会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陕西省创业投资协会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陕西省知识产权保护中心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紫阳县生产力促进中心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国家（杨凌）农业技术转移中心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咸阳市科技资源统筹中心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西安航天基地丝路慧谷控股集团有限公司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渭南市技术转移中心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西安合美嘉科技有限公司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西安经济技术开发区生产力促进中心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西安技术市场有限责任公司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西安生产力促进中心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西安科技大市场有限公司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宝鸡高新区生产力促进中心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陕西省科技资源统筹中心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榆林市科技发展服务中心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汉中市科技统筹资源中心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陕西省农村科技开发中心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陕西省中小企业新三板联合会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4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渭南市科技资源统筹中心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4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商洛市农产品质量安全中心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4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商洛市科技资源统筹中心</w:t>
            </w:r>
          </w:p>
        </w:tc>
      </w:tr>
    </w:tbl>
    <w:p>
      <w:pPr>
        <w:spacing w:line="54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四、重点企业类机构</w:t>
      </w:r>
    </w:p>
    <w:tbl>
      <w:tblPr>
        <w:tblStyle w:val="6"/>
        <w:tblW w:w="5878" w:type="pct"/>
        <w:tblInd w:w="-6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陕西煤业化工技术研究院有限责任公司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中交第一公路勘察设计研究院有限公司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陕西空天动力研究院有限公司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中国重型机械研究院股份公司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陕西科技控股集团有限责任公司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中国能源建设集团陕西省电力设计院有限公司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西安四维图新信息技术有限公司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延安双丰集团有限公司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陕西盘龙药业集团股份有限公司医学研究院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西安新通药物研究股份有限公司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西安兵器基地军民两用技术转移中心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西安云创智联科技有限公司</w:t>
            </w:r>
          </w:p>
        </w:tc>
      </w:tr>
    </w:tbl>
    <w:p>
      <w:pPr>
        <w:widowControl/>
        <w:shd w:val="clear" w:color="auto" w:fill="FFFFFF"/>
        <w:spacing w:line="570" w:lineRule="atLeast"/>
        <w:jc w:val="center"/>
        <w:rPr>
          <w:rFonts w:ascii="仿宋_GB2312" w:hAnsi="宋体" w:eastAsia="仿宋_GB2312" w:cs="宋体"/>
          <w:b/>
          <w:bCs/>
          <w:color w:val="2B2B2B"/>
          <w:kern w:val="0"/>
          <w:sz w:val="44"/>
          <w:szCs w:val="44"/>
        </w:rPr>
      </w:pPr>
    </w:p>
    <w:p>
      <w:pPr>
        <w:widowControl/>
        <w:shd w:val="clear" w:color="auto" w:fill="FFFFFF"/>
        <w:spacing w:line="570" w:lineRule="atLeast"/>
        <w:jc w:val="left"/>
        <w:rPr>
          <w:rFonts w:ascii="仿宋_GB2312" w:hAnsi="宋体" w:eastAsia="仿宋_GB2312" w:cs="宋体"/>
          <w:color w:val="2B2B2B"/>
          <w:kern w:val="0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5570FD"/>
    <w:rsid w:val="00040DD9"/>
    <w:rsid w:val="000F3AC5"/>
    <w:rsid w:val="001D48D4"/>
    <w:rsid w:val="003768A9"/>
    <w:rsid w:val="003C48F4"/>
    <w:rsid w:val="004D1439"/>
    <w:rsid w:val="008147DD"/>
    <w:rsid w:val="00BD65C1"/>
    <w:rsid w:val="00CA0613"/>
    <w:rsid w:val="00CC0C5C"/>
    <w:rsid w:val="00CC7715"/>
    <w:rsid w:val="00CD10B8"/>
    <w:rsid w:val="00E33056"/>
    <w:rsid w:val="00F11BA6"/>
    <w:rsid w:val="00F60A5E"/>
    <w:rsid w:val="00FF797A"/>
    <w:rsid w:val="035570FD"/>
    <w:rsid w:val="076024ED"/>
    <w:rsid w:val="07AB0978"/>
    <w:rsid w:val="08135D53"/>
    <w:rsid w:val="08A4298E"/>
    <w:rsid w:val="095C0CEB"/>
    <w:rsid w:val="0D281D49"/>
    <w:rsid w:val="12303EAC"/>
    <w:rsid w:val="161508D5"/>
    <w:rsid w:val="16690F60"/>
    <w:rsid w:val="199C5675"/>
    <w:rsid w:val="1B010446"/>
    <w:rsid w:val="1D843E73"/>
    <w:rsid w:val="1D9E3387"/>
    <w:rsid w:val="20B35C60"/>
    <w:rsid w:val="20C3487B"/>
    <w:rsid w:val="24F37C93"/>
    <w:rsid w:val="261A25CF"/>
    <w:rsid w:val="2C527FF0"/>
    <w:rsid w:val="2F331506"/>
    <w:rsid w:val="2F6A5E19"/>
    <w:rsid w:val="32556201"/>
    <w:rsid w:val="3376570C"/>
    <w:rsid w:val="36066270"/>
    <w:rsid w:val="46CC3DFD"/>
    <w:rsid w:val="4A434049"/>
    <w:rsid w:val="4C3E6C5D"/>
    <w:rsid w:val="4D3C2766"/>
    <w:rsid w:val="4E723132"/>
    <w:rsid w:val="53781F0E"/>
    <w:rsid w:val="54D31546"/>
    <w:rsid w:val="59006473"/>
    <w:rsid w:val="5AE509D7"/>
    <w:rsid w:val="5BB347CA"/>
    <w:rsid w:val="5C0B0A3A"/>
    <w:rsid w:val="5E5317D6"/>
    <w:rsid w:val="5E594FC5"/>
    <w:rsid w:val="62A24907"/>
    <w:rsid w:val="681D4CA8"/>
    <w:rsid w:val="68A21F9B"/>
    <w:rsid w:val="69275D0F"/>
    <w:rsid w:val="6DA06633"/>
    <w:rsid w:val="6EA57693"/>
    <w:rsid w:val="79540733"/>
    <w:rsid w:val="7A104FD7"/>
    <w:rsid w:val="7A1D0A07"/>
    <w:rsid w:val="7B570033"/>
    <w:rsid w:val="7E69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kern w:val="0"/>
      <w:sz w:val="84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1366</Words>
  <Characters>7792</Characters>
  <Lines>64</Lines>
  <Paragraphs>18</Paragraphs>
  <TotalTime>6</TotalTime>
  <ScaleCrop>false</ScaleCrop>
  <LinksUpToDate>false</LinksUpToDate>
  <CharactersWithSpaces>9140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2023-05-09T00:27:00Z</dcterms:created>
  <dc:creator>黄超</dc:creator>
  <cp:lastModifiedBy>黄超</cp:lastModifiedBy>
  <cp:lastPrinted>2022-06-15T07:42:00Z</cp:lastPrinted>
  <dcterms:modified xsi:type="dcterms:W3CDTF">2023-05-12T01:06:35Z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